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F1" w:rsidRDefault="00BB4AB9">
      <w:pPr>
        <w:ind w:firstLine="567"/>
        <w:jc w:val="center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Пояснительная записка к  проекту постановления</w:t>
      </w:r>
      <w:r>
        <w:rPr>
          <w:rFonts w:ascii="Times New Roman" w:hAnsi="Times New Roman"/>
          <w:bCs/>
          <w:sz w:val="26"/>
          <w:szCs w:val="26"/>
        </w:rPr>
        <w:t xml:space="preserve"> Администрации города Челябинска «О внесении изменений в постановление Администрации города Челябинска от 07.02.2017 № 50-п» </w:t>
      </w:r>
    </w:p>
    <w:p w:rsidR="006949F1" w:rsidRDefault="00BB4AB9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Проект постановления «О внесении изменений в постановление Администрации города </w:t>
      </w:r>
      <w:r>
        <w:rPr>
          <w:rFonts w:ascii="Times New Roman" w:hAnsi="Times New Roman"/>
          <w:bCs/>
          <w:sz w:val="26"/>
          <w:szCs w:val="26"/>
        </w:rPr>
        <w:t>Челябинска от 07.02.2017 № 50-п» (далее – проект постановления)  подготовлен в соответствии со статьей 78 Бюджетного кодекса РФ, в целях приведения в соответствие требованиям Постановления Правительства Российской Федерации  от 06.09.2016 № 887 «Об общих т</w:t>
      </w:r>
      <w:r>
        <w:rPr>
          <w:rFonts w:ascii="Times New Roman" w:hAnsi="Times New Roman"/>
          <w:bCs/>
          <w:sz w:val="26"/>
          <w:szCs w:val="26"/>
        </w:rPr>
        <w:t>ребованиях к нормативным правовым актам, муниципальным  правовым актам, регулирующим 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</w:t>
      </w:r>
      <w:r>
        <w:rPr>
          <w:rFonts w:ascii="Times New Roman" w:hAnsi="Times New Roman"/>
          <w:bCs/>
          <w:sz w:val="26"/>
          <w:szCs w:val="26"/>
        </w:rPr>
        <w:t xml:space="preserve"> – производителям товаров, работ, услуг»,  в целях реализации решения Челябинской городской Думы от 20.12.2016 №27/19 «О мерах социальной поддержки отдельных категорий граждан».</w:t>
      </w:r>
    </w:p>
    <w:p w:rsidR="006949F1" w:rsidRDefault="00BB4AB9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Проект постановления предполагает  заключение договора на предоставление субси</w:t>
      </w:r>
      <w:r>
        <w:rPr>
          <w:rFonts w:ascii="Times New Roman" w:hAnsi="Times New Roman"/>
          <w:bCs/>
          <w:sz w:val="26"/>
          <w:szCs w:val="26"/>
        </w:rPr>
        <w:t>дии  на возмещение затрат связанных с осуществлением мер социальной поддержки отдельных категорий граждан по проезду по муниципальным маршрутам регулярных перевозок по регулируемому и нерегулируемому тарифу между получателем субсидии, главным распорядителе</w:t>
      </w:r>
      <w:r>
        <w:rPr>
          <w:rFonts w:ascii="Times New Roman" w:hAnsi="Times New Roman"/>
          <w:bCs/>
          <w:sz w:val="26"/>
          <w:szCs w:val="26"/>
        </w:rPr>
        <w:t>м средств бюджета города Челябинска и Управлением транспорта Администрации города Челябинска.</w:t>
      </w:r>
    </w:p>
    <w:p w:rsidR="006949F1" w:rsidRDefault="00BB4AB9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Проектом постановления предусмотрено уточнение требований к перевозчикам, в части  отсутствия просроченной задолженности по возврату в бюджет города Челябинска су</w:t>
      </w:r>
      <w:r>
        <w:rPr>
          <w:rFonts w:ascii="Times New Roman" w:hAnsi="Times New Roman"/>
          <w:bCs/>
          <w:sz w:val="26"/>
          <w:szCs w:val="26"/>
        </w:rPr>
        <w:t>бсидий, предоставленных в соответствии с Порядком предоставления субсидий на возмещение затрат связанных с осуществлением мер социальной поддержки отдельных категорий граждан по проезду по муниципальным маршрутам регулярных перевозок по регулируемому и нер</w:t>
      </w:r>
      <w:r>
        <w:rPr>
          <w:rFonts w:ascii="Times New Roman" w:hAnsi="Times New Roman"/>
          <w:bCs/>
          <w:sz w:val="26"/>
          <w:szCs w:val="26"/>
        </w:rPr>
        <w:t>егулируемому тарифу, конкретизируется перечень документов, которые должен предоставить перевозчик главному распорядителю средств бюджета города Челябинска для получения субсидии, предусмотрено авансирование затрат перевозчику связанных с осуществлением мер</w:t>
      </w:r>
      <w:r>
        <w:rPr>
          <w:rFonts w:ascii="Times New Roman" w:hAnsi="Times New Roman"/>
          <w:bCs/>
          <w:sz w:val="26"/>
          <w:szCs w:val="26"/>
        </w:rPr>
        <w:t xml:space="preserve"> социальной поддержки отдельных категорий граждан по проезду по муниципальным маршрутам регулярных перевозок по регулируемому и нерегулируемому тарифу.</w:t>
      </w:r>
    </w:p>
    <w:p w:rsidR="006949F1" w:rsidRDefault="006949F1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6949F1" w:rsidRDefault="006949F1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6949F1" w:rsidRDefault="00BB4AB9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</w:t>
      </w:r>
    </w:p>
    <w:p w:rsidR="006949F1" w:rsidRDefault="00BB4AB9">
      <w:pPr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</w:t>
      </w:r>
    </w:p>
    <w:p w:rsidR="006949F1" w:rsidRDefault="006949F1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6949F1" w:rsidRDefault="006949F1">
      <w:pPr>
        <w:ind w:firstLine="567"/>
        <w:jc w:val="both"/>
      </w:pPr>
    </w:p>
    <w:sectPr w:rsidR="006949F1">
      <w:pgSz w:w="11906" w:h="16838"/>
      <w:pgMar w:top="1134" w:right="566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F1"/>
    <w:rsid w:val="006949F1"/>
    <w:rsid w:val="00BB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dc:description/>
  <cp:lastModifiedBy>Груненкова Нина Александровна</cp:lastModifiedBy>
  <cp:revision>2</cp:revision>
  <cp:lastPrinted>2019-01-22T05:05:00Z</cp:lastPrinted>
  <dcterms:created xsi:type="dcterms:W3CDTF">2019-03-28T04:21:00Z</dcterms:created>
  <dcterms:modified xsi:type="dcterms:W3CDTF">2019-03-28T04:21:00Z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